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127AF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и коммуникация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593F9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127AFB" w:rsidRDefault="00127AF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AFB">
              <w:rPr>
                <w:rFonts w:ascii="Times New Roman" w:hAnsi="Times New Roman"/>
                <w:b/>
                <w:sz w:val="24"/>
                <w:szCs w:val="24"/>
              </w:rPr>
              <w:t>Комнатные растения: герань. Название. Распознавание.</w:t>
            </w:r>
          </w:p>
        </w:tc>
      </w:tr>
    </w:tbl>
    <w:p w:rsidR="00127AFB" w:rsidRDefault="00127AFB" w:rsidP="00127A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AFB" w:rsidRPr="00B8590A" w:rsidRDefault="00127AFB" w:rsidP="00127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AC13D9">
        <w:rPr>
          <w:rFonts w:ascii="Times New Roman" w:hAnsi="Times New Roman" w:cs="Times New Roman"/>
          <w:sz w:val="24"/>
          <w:szCs w:val="24"/>
        </w:rPr>
        <w:t>: просмотреть презентации</w:t>
      </w:r>
      <w:r>
        <w:rPr>
          <w:rFonts w:ascii="Times New Roman" w:hAnsi="Times New Roman" w:cs="Times New Roman"/>
          <w:sz w:val="24"/>
          <w:szCs w:val="24"/>
        </w:rPr>
        <w:t>, нарисовать рисунок по теме.</w:t>
      </w:r>
    </w:p>
    <w:p w:rsidR="00127AFB" w:rsidRDefault="00127AFB">
      <w:pPr>
        <w:rPr>
          <w:rFonts w:ascii="Times New Roman" w:hAnsi="Times New Roman" w:cs="Times New Roman"/>
          <w:sz w:val="24"/>
          <w:szCs w:val="24"/>
        </w:rPr>
      </w:pPr>
    </w:p>
    <w:p w:rsidR="00127AFB" w:rsidRDefault="0053555E">
      <w:hyperlink r:id="rId5" w:history="1">
        <w:r w:rsidR="00AC13D9">
          <w:rPr>
            <w:rStyle w:val="a7"/>
          </w:rPr>
          <w:t>https://infourok.ru/prezentaciya-k-uroku-razvitiya-rechi-na-temu-komnatnie-rasteniya-geran-cvetuschaya-606241.html</w:t>
        </w:r>
      </w:hyperlink>
    </w:p>
    <w:p w:rsidR="00AC13D9" w:rsidRDefault="0053555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C13D9">
          <w:rPr>
            <w:rStyle w:val="a7"/>
          </w:rPr>
          <w:t>https://nsportal.ru/detskiy-sad/okruzhayushchiy-mir/2015/04/03/prezentatsiya-komnatnye-tsvety-geran</w:t>
        </w:r>
      </w:hyperlink>
    </w:p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127AFB"/>
    <w:rsid w:val="0018284E"/>
    <w:rsid w:val="001C591D"/>
    <w:rsid w:val="00337635"/>
    <w:rsid w:val="00422D63"/>
    <w:rsid w:val="0053555E"/>
    <w:rsid w:val="005900EF"/>
    <w:rsid w:val="00593F9F"/>
    <w:rsid w:val="005B5432"/>
    <w:rsid w:val="006177EA"/>
    <w:rsid w:val="006D18CE"/>
    <w:rsid w:val="006E653D"/>
    <w:rsid w:val="009A7456"/>
    <w:rsid w:val="00AC13D9"/>
    <w:rsid w:val="00CD5969"/>
    <w:rsid w:val="00F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okruzhayushchiy-mir/2015/04/03/prezentatsiya-komnatnye-tsvety-geran" TargetMode="External"/><Relationship Id="rId5" Type="http://schemas.openxmlformats.org/officeDocument/2006/relationships/hyperlink" Target="https://infourok.ru/prezentaciya-k-uroku-razvitiya-rechi-na-temu-komnatnie-rasteniya-geran-cvetuschaya-6062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2020-04-16T04:09:00Z</dcterms:created>
  <dcterms:modified xsi:type="dcterms:W3CDTF">2020-04-22T06:25:00Z</dcterms:modified>
</cp:coreProperties>
</file>