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19B9" w:rsidRDefault="00A719B9" w:rsidP="00A719B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A719B9">
        <w:rPr>
          <w:rFonts w:ascii="Times New Roman" w:hAnsi="Times New Roman" w:cs="Times New Roman"/>
          <w:b/>
          <w:sz w:val="24"/>
          <w:szCs w:val="24"/>
        </w:rPr>
        <w:t>07.05.2020.</w:t>
      </w:r>
    </w:p>
    <w:p w:rsidR="00A719B9" w:rsidRPr="00A719B9" w:rsidRDefault="00A719B9" w:rsidP="00A719B9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A719B9">
        <w:rPr>
          <w:rFonts w:ascii="Times New Roman" w:hAnsi="Times New Roman" w:cs="Times New Roman"/>
          <w:b/>
          <w:sz w:val="24"/>
          <w:szCs w:val="24"/>
        </w:rPr>
        <w:t>Сорта томатов для защищенного грунта.</w:t>
      </w:r>
    </w:p>
    <w:p w:rsidR="00A719B9" w:rsidRDefault="00A719B9" w:rsidP="00A719B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A719B9" w:rsidRPr="00A719B9" w:rsidRDefault="00A719B9" w:rsidP="00A719B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A719B9">
        <w:rPr>
          <w:rFonts w:ascii="Times New Roman" w:hAnsi="Times New Roman" w:cs="Times New Roman"/>
          <w:sz w:val="24"/>
          <w:szCs w:val="24"/>
        </w:rPr>
        <w:t>1). Перечислить сорта томатов для защищенного грунта.</w:t>
      </w:r>
    </w:p>
    <w:p w:rsidR="00A719B9" w:rsidRPr="00A719B9" w:rsidRDefault="00A719B9" w:rsidP="00A719B9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A719B9">
        <w:rPr>
          <w:rFonts w:ascii="Times New Roman" w:hAnsi="Times New Roman" w:cs="Times New Roman"/>
          <w:sz w:val="24"/>
          <w:szCs w:val="24"/>
        </w:rPr>
        <w:t>2). Какие сорта томата пригодны для цельноплодного  консервирования?</w:t>
      </w:r>
    </w:p>
    <w:sectPr w:rsidR="00A719B9" w:rsidRPr="00A719B9" w:rsidSect="00A719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9B9"/>
    <w:rsid w:val="00A7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2020-05-06T17:32:00Z</dcterms:created>
  <dcterms:modified xsi:type="dcterms:W3CDTF">2020-05-06T17:36:00Z</dcterms:modified>
</cp:coreProperties>
</file>